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F3BE7" w14:textId="00984308" w:rsidR="007A7784" w:rsidRPr="00DB2E78" w:rsidRDefault="007A7784" w:rsidP="00AC71FF">
      <w:pPr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  <w:r w:rsidRPr="00DB2E78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>NYPTA FY 2025-26 Budget Recommendations</w:t>
      </w:r>
      <w:r w:rsidR="008814BF" w:rsidRPr="00DB2E78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 – Executive Budget Update</w:t>
      </w:r>
      <w:r w:rsidR="00187495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 -</w:t>
      </w:r>
      <w:r w:rsidR="0010219D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 1/</w:t>
      </w:r>
      <w:r w:rsidR="008C6ECE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>30</w:t>
      </w:r>
      <w:r w:rsidR="0010219D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>/25</w:t>
      </w:r>
    </w:p>
    <w:p w14:paraId="2630C17E" w14:textId="35A8EEB4" w:rsidR="008814BF" w:rsidRPr="00EE3BD5" w:rsidRDefault="008814BF" w:rsidP="007A7784">
      <w:pPr>
        <w:jc w:val="both"/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</w:pPr>
      <w:r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 xml:space="preserve">NYPTA </w:t>
      </w:r>
      <w:r w:rsidR="00B71D0F"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 xml:space="preserve">members </w:t>
      </w:r>
      <w:r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 xml:space="preserve">thank Governor Hochul for her support of public transportation in the Executive Budget. We appreciate the </w:t>
      </w:r>
      <w:r w:rsidR="00E45CE0"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 xml:space="preserve">proposed </w:t>
      </w:r>
      <w:r w:rsidR="00031108"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>operating and capit</w:t>
      </w:r>
      <w:r w:rsidR="00E45CE0"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>a</w:t>
      </w:r>
      <w:r w:rsidR="00031108"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>l aid</w:t>
      </w:r>
      <w:r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 xml:space="preserve"> for transit systems across the </w:t>
      </w:r>
      <w:r w:rsidR="00B71D0F"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>state but</w:t>
      </w:r>
      <w:r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 xml:space="preserve"> </w:t>
      </w:r>
      <w:r w:rsidR="005D5480"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 xml:space="preserve">urge state leaders to increase </w:t>
      </w:r>
      <w:r w:rsidR="00F943F1"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>funding</w:t>
      </w:r>
      <w:r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 xml:space="preserve"> to meet the demands for more transit service</w:t>
      </w:r>
      <w:r w:rsidR="00FE66FC"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 xml:space="preserve"> in our communities</w:t>
      </w:r>
      <w:r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 xml:space="preserve">. </w:t>
      </w:r>
    </w:p>
    <w:p w14:paraId="4039B5D4" w14:textId="14819337" w:rsidR="007A7784" w:rsidRPr="00EE3BD5" w:rsidRDefault="007A7784" w:rsidP="007A7784">
      <w:pPr>
        <w:jc w:val="both"/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</w:pPr>
      <w:r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 xml:space="preserve">Connecting New York communities is a critical </w:t>
      </w:r>
      <w:r w:rsidR="002A1BBE"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>part of</w:t>
      </w:r>
      <w:r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 xml:space="preserve"> our state’s economic development strategy. NYPTA members have invested in improved services, better infrastructure, and strong partnerships that connect New York. The result has </w:t>
      </w:r>
      <w:proofErr w:type="gramStart"/>
      <w:r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>been increased</w:t>
      </w:r>
      <w:proofErr w:type="gramEnd"/>
      <w:r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 xml:space="preserve"> ridership and a demand for more service and new mobility options. </w:t>
      </w:r>
    </w:p>
    <w:p w14:paraId="2DC9DA98" w14:textId="420263B8" w:rsidR="007A7784" w:rsidRPr="00EE3BD5" w:rsidRDefault="007A7784" w:rsidP="007A7784">
      <w:pPr>
        <w:jc w:val="both"/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</w:pPr>
      <w:r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 xml:space="preserve">New York transit systems must respond by enhancing services and providing deeper connections in communities. This includes resources to compete for quality employees and, </w:t>
      </w:r>
      <w:r w:rsidR="004E325C"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>especially,</w:t>
      </w:r>
      <w:r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 xml:space="preserve"> to replace outdated facilities to accommodate zero-emission fleets. Providing a high-quality transportation network requires significant investment</w:t>
      </w:r>
      <w:r w:rsidR="00B5750E"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 xml:space="preserve"> that needs</w:t>
      </w:r>
      <w:r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 xml:space="preserve"> to </w:t>
      </w:r>
      <w:proofErr w:type="gramStart"/>
      <w:r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>be made</w:t>
      </w:r>
      <w:proofErr w:type="gramEnd"/>
      <w:r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 xml:space="preserve"> now to capitalize on the success of NYPTA systems and the work they do. To achieve these priorities, NYPTA endorses the following recommendations:</w:t>
      </w:r>
    </w:p>
    <w:p w14:paraId="33D3B8FC" w14:textId="2EE332C6" w:rsidR="007A7784" w:rsidRPr="00EE3BD5" w:rsidRDefault="007A7784" w:rsidP="007A7784">
      <w:pPr>
        <w:numPr>
          <w:ilvl w:val="0"/>
          <w:numId w:val="4"/>
        </w:numPr>
        <w:contextualSpacing/>
        <w:jc w:val="both"/>
        <w:rPr>
          <w:rFonts w:ascii="Times New Roman" w:eastAsia="Aptos" w:hAnsi="Times New Roman" w:cs="Times New Roman"/>
          <w:kern w:val="2"/>
          <w:sz w:val="21"/>
          <w:szCs w:val="21"/>
          <w:u w:val="single"/>
          <w14:ligatures w14:val="standardContextual"/>
        </w:rPr>
      </w:pPr>
      <w:r w:rsidRPr="00EE3BD5">
        <w:rPr>
          <w:rFonts w:ascii="Times New Roman" w:eastAsia="Aptos" w:hAnsi="Times New Roman" w:cs="Times New Roman"/>
          <w:kern w:val="2"/>
          <w:sz w:val="21"/>
          <w:szCs w:val="21"/>
          <w:u w:val="single"/>
          <w14:ligatures w14:val="standardContextual"/>
        </w:rPr>
        <w:t>STOA Program Recommendation</w:t>
      </w:r>
      <w:r w:rsidR="00383818" w:rsidRPr="00EE3BD5">
        <w:rPr>
          <w:rFonts w:ascii="Times New Roman" w:eastAsia="Aptos" w:hAnsi="Times New Roman" w:cs="Times New Roman"/>
          <w:kern w:val="2"/>
          <w:sz w:val="21"/>
          <w:szCs w:val="21"/>
          <w:u w:val="single"/>
          <w14:ligatures w14:val="standardContextual"/>
        </w:rPr>
        <w:t>s</w:t>
      </w:r>
    </w:p>
    <w:p w14:paraId="230C8A96" w14:textId="376035C8" w:rsidR="007A7784" w:rsidRPr="00EE3BD5" w:rsidRDefault="007A7784" w:rsidP="00F8561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</w:pPr>
      <w:r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 xml:space="preserve">Increase Non-MTA STOA appropriations by </w:t>
      </w:r>
      <w:r w:rsidR="005E2DDB"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>15% from 2024-25 levels</w:t>
      </w:r>
      <w:r w:rsidR="00F85618"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 xml:space="preserve"> </w:t>
      </w:r>
      <w:r w:rsidR="008A56BE"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>to begin to</w:t>
      </w:r>
      <w:r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 xml:space="preserve"> expand transit services across the State.</w:t>
      </w:r>
    </w:p>
    <w:p w14:paraId="332D6998" w14:textId="570D34B0" w:rsidR="007A7784" w:rsidRPr="00EE3BD5" w:rsidRDefault="007A7784" w:rsidP="007A7784">
      <w:pPr>
        <w:numPr>
          <w:ilvl w:val="0"/>
          <w:numId w:val="1"/>
        </w:numPr>
        <w:contextualSpacing/>
        <w:jc w:val="both"/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</w:pPr>
      <w:r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>Fully fund state revenues for MTA's operating budget to maintain historic investment.</w:t>
      </w:r>
    </w:p>
    <w:p w14:paraId="7038C289" w14:textId="3D8F2514" w:rsidR="007A7784" w:rsidRPr="00EE3BD5" w:rsidRDefault="007A7784" w:rsidP="007A7784">
      <w:pPr>
        <w:numPr>
          <w:ilvl w:val="0"/>
          <w:numId w:val="4"/>
        </w:numPr>
        <w:contextualSpacing/>
        <w:jc w:val="both"/>
        <w:rPr>
          <w:rFonts w:ascii="Times New Roman" w:eastAsia="Aptos" w:hAnsi="Times New Roman" w:cs="Times New Roman"/>
          <w:kern w:val="2"/>
          <w:sz w:val="21"/>
          <w:szCs w:val="21"/>
          <w:u w:val="single"/>
          <w14:ligatures w14:val="standardContextual"/>
        </w:rPr>
      </w:pPr>
      <w:r w:rsidRPr="00EE3BD5">
        <w:rPr>
          <w:rFonts w:ascii="Times New Roman" w:eastAsia="Aptos" w:hAnsi="Times New Roman" w:cs="Times New Roman"/>
          <w:kern w:val="2"/>
          <w:sz w:val="21"/>
          <w:szCs w:val="21"/>
          <w:u w:val="single"/>
          <w14:ligatures w14:val="standardContextual"/>
        </w:rPr>
        <w:t xml:space="preserve">Capital </w:t>
      </w:r>
      <w:r w:rsidR="00243543" w:rsidRPr="00EE3BD5">
        <w:rPr>
          <w:rFonts w:ascii="Times New Roman" w:eastAsia="Aptos" w:hAnsi="Times New Roman" w:cs="Times New Roman"/>
          <w:kern w:val="2"/>
          <w:sz w:val="21"/>
          <w:szCs w:val="21"/>
          <w:u w:val="single"/>
          <w14:ligatures w14:val="standardContextual"/>
        </w:rPr>
        <w:t xml:space="preserve">Funding </w:t>
      </w:r>
      <w:r w:rsidRPr="00EE3BD5">
        <w:rPr>
          <w:rFonts w:ascii="Times New Roman" w:eastAsia="Aptos" w:hAnsi="Times New Roman" w:cs="Times New Roman"/>
          <w:kern w:val="2"/>
          <w:sz w:val="21"/>
          <w:szCs w:val="21"/>
          <w:u w:val="single"/>
          <w14:ligatures w14:val="standardContextual"/>
        </w:rPr>
        <w:t xml:space="preserve">Recommendations </w:t>
      </w:r>
    </w:p>
    <w:p w14:paraId="4C8BE533" w14:textId="77777777" w:rsidR="007A7784" w:rsidRPr="00EE3BD5" w:rsidRDefault="007A7784" w:rsidP="002840BB">
      <w:pPr>
        <w:spacing w:after="0"/>
        <w:ind w:left="720"/>
        <w:jc w:val="both"/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</w:pPr>
      <w:r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>Multiyear Capital Program</w:t>
      </w:r>
    </w:p>
    <w:p w14:paraId="2DE4B0DE" w14:textId="030E6E93" w:rsidR="007A7784" w:rsidRPr="00EE3BD5" w:rsidRDefault="007A7784" w:rsidP="007A7784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</w:pPr>
      <w:r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>Fully fund the MTA</w:t>
      </w:r>
      <w:r w:rsidR="00B443A8"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 xml:space="preserve"> $68.</w:t>
      </w:r>
      <w:r w:rsidR="00AC71FF"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>4</w:t>
      </w:r>
      <w:r w:rsidR="00B443A8"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 xml:space="preserve"> billion</w:t>
      </w:r>
      <w:r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 xml:space="preserve"> 2025-2029 Capital Program.</w:t>
      </w:r>
    </w:p>
    <w:p w14:paraId="3961F83C" w14:textId="56F16615" w:rsidR="007A7784" w:rsidRPr="00EE3BD5" w:rsidRDefault="000E2982" w:rsidP="000E2982">
      <w:pPr>
        <w:numPr>
          <w:ilvl w:val="0"/>
          <w:numId w:val="2"/>
        </w:numPr>
        <w:contextualSpacing/>
        <w:jc w:val="both"/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</w:pPr>
      <w:r w:rsidRPr="000E2982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>Adopt a statewide approach to funding public transportation needs including increasing capital support for non-MTA transit systems by $1.0 billion over five years.</w:t>
      </w:r>
    </w:p>
    <w:p w14:paraId="7E7CE97D" w14:textId="77777777" w:rsidR="007A7784" w:rsidRPr="00EE3BD5" w:rsidRDefault="007A7784" w:rsidP="002840BB">
      <w:pPr>
        <w:spacing w:after="0"/>
        <w:ind w:left="720"/>
        <w:jc w:val="both"/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</w:pPr>
      <w:r w:rsidRPr="00EE3BD5">
        <w:rPr>
          <w:rFonts w:ascii="Times New Roman" w:eastAsia="Aptos" w:hAnsi="Times New Roman" w:cs="Times New Roman"/>
          <w:kern w:val="2"/>
          <w:sz w:val="21"/>
          <w:szCs w:val="21"/>
          <w14:ligatures w14:val="standardContextual"/>
        </w:rPr>
        <w:t>FY 2025-26 Budget</w:t>
      </w:r>
    </w:p>
    <w:p w14:paraId="7066049C" w14:textId="5B33967F" w:rsidR="00DB2E78" w:rsidRPr="00EE3BD5" w:rsidRDefault="00536AAF" w:rsidP="00666A5A">
      <w:pPr>
        <w:numPr>
          <w:ilvl w:val="0"/>
          <w:numId w:val="3"/>
        </w:numPr>
        <w:contextualSpacing/>
        <w:jc w:val="both"/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</w:pPr>
      <w:r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 xml:space="preserve">Enact the </w:t>
      </w:r>
      <w:r w:rsidR="00C23798"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 xml:space="preserve">Governor’s </w:t>
      </w:r>
      <w:r w:rsidR="00D6522F"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 xml:space="preserve">proposed </w:t>
      </w:r>
      <w:r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>$2</w:t>
      </w:r>
      <w:r w:rsidR="008D53E7"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>19</w:t>
      </w:r>
      <w:r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>.5 million capital funding for non-MTA systems</w:t>
      </w:r>
      <w:r w:rsidR="00877CC3"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>.</w:t>
      </w:r>
    </w:p>
    <w:p w14:paraId="11E76715" w14:textId="0F126008" w:rsidR="00A42881" w:rsidRPr="00EE3BD5" w:rsidRDefault="00C65292" w:rsidP="00666A5A">
      <w:pPr>
        <w:numPr>
          <w:ilvl w:val="0"/>
          <w:numId w:val="3"/>
        </w:numPr>
        <w:contextualSpacing/>
        <w:jc w:val="both"/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</w:pPr>
      <w:r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>Restore the $2</w:t>
      </w:r>
      <w:r w:rsidR="00260837"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>6</w:t>
      </w:r>
      <w:r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 xml:space="preserve"> million annual appropriation for NFTA rail infrastructure</w:t>
      </w:r>
      <w:r w:rsidR="00B5750E"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>, as the second installment of a</w:t>
      </w:r>
      <w:r w:rsidR="008D576C"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 xml:space="preserve"> 5-year program</w:t>
      </w:r>
      <w:r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>.</w:t>
      </w:r>
    </w:p>
    <w:p w14:paraId="02BC9129" w14:textId="2BA89B84" w:rsidR="007A7784" w:rsidRPr="00EE3BD5" w:rsidRDefault="00DB2E78" w:rsidP="00666A5A">
      <w:pPr>
        <w:numPr>
          <w:ilvl w:val="0"/>
          <w:numId w:val="3"/>
        </w:numPr>
        <w:contextualSpacing/>
        <w:jc w:val="both"/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</w:pPr>
      <w:r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>P</w:t>
      </w:r>
      <w:r w:rsidR="00AF6C81"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 xml:space="preserve">rovide </w:t>
      </w:r>
      <w:r w:rsidR="007379BE"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 xml:space="preserve">an additional $100 </w:t>
      </w:r>
      <w:r w:rsidR="004B1634"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 xml:space="preserve">to non-MTA transit </w:t>
      </w:r>
      <w:r w:rsidR="003A6631"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 xml:space="preserve">in 2025-26 </w:t>
      </w:r>
      <w:r w:rsidR="00602317"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 xml:space="preserve">as part of </w:t>
      </w:r>
      <w:r w:rsidR="000E2982"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 xml:space="preserve">action </w:t>
      </w:r>
      <w:r w:rsidR="00EE3BD5"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>on</w:t>
      </w:r>
      <w:r w:rsidR="00602317"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 xml:space="preserve"> funding the MTA Capital Plan</w:t>
      </w:r>
      <w:r w:rsidR="00877CC3"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>.</w:t>
      </w:r>
    </w:p>
    <w:p w14:paraId="17198B84" w14:textId="77777777" w:rsidR="007A7784" w:rsidRPr="00EE3BD5" w:rsidRDefault="007A7784" w:rsidP="007A7784">
      <w:pPr>
        <w:numPr>
          <w:ilvl w:val="0"/>
          <w:numId w:val="4"/>
        </w:numPr>
        <w:contextualSpacing/>
        <w:jc w:val="both"/>
        <w:rPr>
          <w:rFonts w:ascii="Times New Roman" w:eastAsia="Aptos" w:hAnsi="Times New Roman" w:cs="Times New Roman"/>
          <w:kern w:val="2"/>
          <w:sz w:val="21"/>
          <w:szCs w:val="21"/>
          <w:u w:val="single"/>
          <w14:ligatures w14:val="standardContextual"/>
        </w:rPr>
      </w:pPr>
      <w:r w:rsidRPr="00EE3BD5">
        <w:rPr>
          <w:rFonts w:ascii="Times New Roman" w:eastAsia="Aptos" w:hAnsi="Times New Roman" w:cs="Times New Roman"/>
          <w:kern w:val="2"/>
          <w:sz w:val="21"/>
          <w:szCs w:val="21"/>
          <w:u w:val="single"/>
          <w14:ligatures w14:val="standardContextual"/>
        </w:rPr>
        <w:t>STOA Hold Harmless</w:t>
      </w:r>
    </w:p>
    <w:p w14:paraId="4A0A1495" w14:textId="46FB3468" w:rsidR="007A7784" w:rsidRPr="00EE3BD5" w:rsidRDefault="007A7784" w:rsidP="007A7784">
      <w:pPr>
        <w:numPr>
          <w:ilvl w:val="0"/>
          <w:numId w:val="5"/>
        </w:numPr>
        <w:contextualSpacing/>
        <w:jc w:val="both"/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</w:pPr>
      <w:r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 xml:space="preserve">Continue the STOA Formula Hold Harmless to maintain state operating support to transit systems that have not </w:t>
      </w:r>
      <w:r w:rsidR="00C23798"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 xml:space="preserve">yet </w:t>
      </w:r>
      <w:r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>achieved pre-</w:t>
      </w:r>
      <w:r w:rsidR="00666A5A"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>C</w:t>
      </w:r>
      <w:r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 xml:space="preserve">ovid ridership levels. </w:t>
      </w:r>
    </w:p>
    <w:p w14:paraId="7FC4697F" w14:textId="77777777" w:rsidR="007A7784" w:rsidRPr="00EE3BD5" w:rsidRDefault="007A7784" w:rsidP="007A7784">
      <w:pPr>
        <w:numPr>
          <w:ilvl w:val="0"/>
          <w:numId w:val="4"/>
        </w:numPr>
        <w:contextualSpacing/>
        <w:jc w:val="both"/>
        <w:rPr>
          <w:rFonts w:ascii="Times New Roman" w:eastAsia="Aptos" w:hAnsi="Times New Roman" w:cs="Times New Roman"/>
          <w:kern w:val="2"/>
          <w:sz w:val="21"/>
          <w:szCs w:val="21"/>
          <w:u w:val="single"/>
          <w14:ligatures w14:val="standardContextual"/>
        </w:rPr>
      </w:pPr>
      <w:r w:rsidRPr="00EE3BD5">
        <w:rPr>
          <w:rFonts w:ascii="Times New Roman" w:eastAsia="Aptos" w:hAnsi="Times New Roman" w:cs="Times New Roman"/>
          <w:kern w:val="2"/>
          <w:sz w:val="21"/>
          <w:szCs w:val="21"/>
          <w:u w:val="single"/>
          <w14:ligatures w14:val="standardContextual"/>
        </w:rPr>
        <w:t>Rural Transit Aid</w:t>
      </w:r>
    </w:p>
    <w:p w14:paraId="2D103762" w14:textId="77777777" w:rsidR="007A7784" w:rsidRPr="00EE3BD5" w:rsidRDefault="007A7784" w:rsidP="007A7784">
      <w:pPr>
        <w:numPr>
          <w:ilvl w:val="0"/>
          <w:numId w:val="5"/>
        </w:numPr>
        <w:contextualSpacing/>
        <w:jc w:val="both"/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</w:pPr>
      <w:r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>Increase the traditional $4 million from DOH for rural systems impacted by the state’s Medicaid transportation changes to $6 million to adjust for years of inflation.</w:t>
      </w:r>
    </w:p>
    <w:p w14:paraId="62296305" w14:textId="77777777" w:rsidR="007A7784" w:rsidRPr="00EE3BD5" w:rsidRDefault="007A7784" w:rsidP="007A7784">
      <w:pPr>
        <w:numPr>
          <w:ilvl w:val="0"/>
          <w:numId w:val="4"/>
        </w:numPr>
        <w:contextualSpacing/>
        <w:jc w:val="both"/>
        <w:rPr>
          <w:rFonts w:ascii="Times New Roman" w:eastAsia="Aptos" w:hAnsi="Times New Roman" w:cs="Times New Roman"/>
          <w:kern w:val="2"/>
          <w:sz w:val="21"/>
          <w:szCs w:val="21"/>
          <w:u w:val="single"/>
          <w14:ligatures w14:val="standardContextual"/>
        </w:rPr>
      </w:pPr>
      <w:r w:rsidRPr="00EE3BD5">
        <w:rPr>
          <w:rFonts w:ascii="Times New Roman" w:eastAsia="Aptos" w:hAnsi="Times New Roman" w:cs="Times New Roman"/>
          <w:kern w:val="2"/>
          <w:sz w:val="21"/>
          <w:szCs w:val="21"/>
          <w:u w:val="single"/>
          <w14:ligatures w14:val="standardContextual"/>
        </w:rPr>
        <w:t>Dedicated Revenue for Transit</w:t>
      </w:r>
    </w:p>
    <w:p w14:paraId="68C8AE66" w14:textId="77777777" w:rsidR="007A7784" w:rsidRPr="00EE3BD5" w:rsidRDefault="007A7784" w:rsidP="007A7784">
      <w:pPr>
        <w:numPr>
          <w:ilvl w:val="0"/>
          <w:numId w:val="5"/>
        </w:numPr>
        <w:contextualSpacing/>
        <w:jc w:val="both"/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</w:pPr>
      <w:r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>Dedicate revenue from the Cap and Invest Program to fund transit systems statewide.</w:t>
      </w:r>
    </w:p>
    <w:p w14:paraId="739E8E26" w14:textId="20903219" w:rsidR="00AE3DCF" w:rsidRPr="00EE3BD5" w:rsidRDefault="007A7784" w:rsidP="004E325C">
      <w:pPr>
        <w:numPr>
          <w:ilvl w:val="0"/>
          <w:numId w:val="5"/>
        </w:numPr>
        <w:contextualSpacing/>
        <w:jc w:val="both"/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</w:pPr>
      <w:r w:rsidRPr="00EE3BD5">
        <w:rPr>
          <w:rFonts w:ascii="Times New Roman" w:eastAsia="Aptos" w:hAnsi="Times New Roman" w:cs="Times New Roman"/>
          <w:b/>
          <w:bCs/>
          <w:kern w:val="2"/>
          <w:sz w:val="21"/>
          <w:szCs w:val="21"/>
          <w14:ligatures w14:val="standardContextual"/>
        </w:rPr>
        <w:t>Establish a state commission to address the limited dedicated revenue sources that fund non-MTA transit systems.</w:t>
      </w:r>
    </w:p>
    <w:sectPr w:rsidR="00AE3DCF" w:rsidRPr="00EE3BD5" w:rsidSect="008263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7D689" w14:textId="77777777" w:rsidR="00AE16AD" w:rsidRDefault="00AE16AD" w:rsidP="001D0867">
      <w:pPr>
        <w:spacing w:after="0" w:line="240" w:lineRule="auto"/>
      </w:pPr>
      <w:r>
        <w:separator/>
      </w:r>
    </w:p>
  </w:endnote>
  <w:endnote w:type="continuationSeparator" w:id="0">
    <w:p w14:paraId="67F4BEDB" w14:textId="77777777" w:rsidR="00AE16AD" w:rsidRDefault="00AE16AD" w:rsidP="001D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9F357" w14:textId="77777777" w:rsidR="001D0867" w:rsidRDefault="001D08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3F5FE" w14:textId="2CF6E6C6" w:rsidR="001D0867" w:rsidRPr="001D0867" w:rsidRDefault="001D0867" w:rsidP="001D0867">
    <w:pPr>
      <w:spacing w:after="60"/>
      <w:jc w:val="center"/>
      <w:rPr>
        <w:rFonts w:ascii="Century Gothic" w:hAnsi="Century Gothic"/>
        <w:sz w:val="28"/>
        <w:szCs w:val="28"/>
      </w:rPr>
    </w:pPr>
    <w:r w:rsidRPr="001D0867">
      <w:rPr>
        <w:rFonts w:ascii="Century Gothic" w:hAnsi="Century Gothic"/>
        <w:sz w:val="28"/>
        <w:szCs w:val="28"/>
      </w:rPr>
      <w:t>230 Washington Avenue Extension, Suite 101, Albany, NY 12203</w:t>
    </w:r>
  </w:p>
  <w:p w14:paraId="1A30EB1D" w14:textId="77777777" w:rsidR="001D0867" w:rsidRPr="001D0867" w:rsidRDefault="001D0867" w:rsidP="001D0867">
    <w:pPr>
      <w:spacing w:after="60"/>
      <w:jc w:val="center"/>
      <w:rPr>
        <w:rFonts w:ascii="Century Gothic" w:hAnsi="Century Gothic"/>
        <w:sz w:val="28"/>
        <w:szCs w:val="28"/>
      </w:rPr>
    </w:pPr>
    <w:r w:rsidRPr="001D0867">
      <w:rPr>
        <w:rFonts w:ascii="Century Gothic" w:hAnsi="Century Gothic"/>
        <w:sz w:val="28"/>
        <w:szCs w:val="28"/>
      </w:rPr>
      <w:t>518.417.4020 PHONE / 518.463.8656 FAX</w:t>
    </w:r>
  </w:p>
  <w:p w14:paraId="61B88935" w14:textId="6A12BBF4" w:rsidR="001D0867" w:rsidRPr="001D0867" w:rsidRDefault="001D0867" w:rsidP="001D0867">
    <w:pPr>
      <w:tabs>
        <w:tab w:val="center" w:pos="4680"/>
        <w:tab w:val="left" w:pos="7848"/>
      </w:tabs>
      <w:spacing w:after="60"/>
      <w:rPr>
        <w:rFonts w:ascii="Century Gothic" w:hAnsi="Century Gothic"/>
        <w:sz w:val="28"/>
        <w:szCs w:val="28"/>
      </w:rPr>
    </w:pPr>
    <w:r>
      <w:tab/>
    </w:r>
    <w:hyperlink r:id="rId1" w:history="1">
      <w:r w:rsidRPr="001D0867">
        <w:rPr>
          <w:rStyle w:val="Hyperlink"/>
          <w:rFonts w:ascii="Century Gothic" w:hAnsi="Century Gothic"/>
          <w:color w:val="auto"/>
          <w:sz w:val="28"/>
          <w:szCs w:val="28"/>
          <w:u w:val="none"/>
        </w:rPr>
        <w:t>info@nytransit.org</w:t>
      </w:r>
    </w:hyperlink>
    <w:r w:rsidRPr="001D0867">
      <w:rPr>
        <w:rFonts w:ascii="Century Gothic" w:hAnsi="Century Gothic"/>
        <w:sz w:val="28"/>
        <w:szCs w:val="28"/>
      </w:rPr>
      <w:t xml:space="preserve"> / www.nytransit.org</w:t>
    </w:r>
    <w:r>
      <w:rPr>
        <w:rFonts w:ascii="Century Gothic" w:hAnsi="Century Gothic"/>
        <w:sz w:val="28"/>
        <w:szCs w:val="28"/>
      </w:rPr>
      <w:tab/>
    </w:r>
  </w:p>
  <w:p w14:paraId="28CE4755" w14:textId="77777777" w:rsidR="001D0867" w:rsidRDefault="001D0867" w:rsidP="001D086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E4A13" w14:textId="77777777" w:rsidR="008263EE" w:rsidRPr="001D0867" w:rsidRDefault="008263EE" w:rsidP="008263EE">
    <w:pPr>
      <w:spacing w:after="60"/>
      <w:jc w:val="center"/>
      <w:rPr>
        <w:rFonts w:ascii="Century Gothic" w:hAnsi="Century Gothic"/>
        <w:sz w:val="28"/>
        <w:szCs w:val="28"/>
      </w:rPr>
    </w:pPr>
    <w:r w:rsidRPr="001D0867">
      <w:rPr>
        <w:rFonts w:ascii="Century Gothic" w:hAnsi="Century Gothic"/>
        <w:sz w:val="28"/>
        <w:szCs w:val="28"/>
      </w:rPr>
      <w:t>230 Washington Avenue Extension, Suite 101, Albany, NY 12203</w:t>
    </w:r>
  </w:p>
  <w:p w14:paraId="2B7CA946" w14:textId="77777777" w:rsidR="008263EE" w:rsidRPr="001D0867" w:rsidRDefault="008263EE" w:rsidP="008263EE">
    <w:pPr>
      <w:spacing w:after="60"/>
      <w:jc w:val="center"/>
      <w:rPr>
        <w:rFonts w:ascii="Century Gothic" w:hAnsi="Century Gothic"/>
        <w:sz w:val="28"/>
        <w:szCs w:val="28"/>
      </w:rPr>
    </w:pPr>
    <w:r w:rsidRPr="001D0867">
      <w:rPr>
        <w:rFonts w:ascii="Century Gothic" w:hAnsi="Century Gothic"/>
        <w:sz w:val="28"/>
        <w:szCs w:val="28"/>
      </w:rPr>
      <w:t>518.417.4020 PHONE / 518.463.8656 FAX</w:t>
    </w:r>
  </w:p>
  <w:p w14:paraId="6876AB42" w14:textId="77777777" w:rsidR="008263EE" w:rsidRPr="001D0867" w:rsidRDefault="008263EE" w:rsidP="008263EE">
    <w:pPr>
      <w:tabs>
        <w:tab w:val="center" w:pos="4680"/>
        <w:tab w:val="left" w:pos="7848"/>
      </w:tabs>
      <w:spacing w:after="60"/>
      <w:rPr>
        <w:rFonts w:ascii="Century Gothic" w:hAnsi="Century Gothic"/>
        <w:sz w:val="28"/>
        <w:szCs w:val="28"/>
      </w:rPr>
    </w:pPr>
    <w:r>
      <w:tab/>
    </w:r>
    <w:hyperlink r:id="rId1" w:history="1">
      <w:r w:rsidRPr="001D0867">
        <w:rPr>
          <w:rStyle w:val="Hyperlink"/>
          <w:rFonts w:ascii="Century Gothic" w:hAnsi="Century Gothic"/>
          <w:color w:val="auto"/>
          <w:sz w:val="28"/>
          <w:szCs w:val="28"/>
          <w:u w:val="none"/>
        </w:rPr>
        <w:t>info@nytransit.org</w:t>
      </w:r>
    </w:hyperlink>
    <w:r w:rsidRPr="001D0867">
      <w:rPr>
        <w:rFonts w:ascii="Century Gothic" w:hAnsi="Century Gothic"/>
        <w:sz w:val="28"/>
        <w:szCs w:val="28"/>
      </w:rPr>
      <w:t xml:space="preserve"> / www.nytransit.org</w:t>
    </w:r>
    <w:r>
      <w:rPr>
        <w:rFonts w:ascii="Century Gothic" w:hAnsi="Century Gothic"/>
        <w:sz w:val="28"/>
        <w:szCs w:val="28"/>
      </w:rPr>
      <w:tab/>
    </w:r>
  </w:p>
  <w:p w14:paraId="05259B0A" w14:textId="77777777" w:rsidR="001D0867" w:rsidRDefault="001D0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4D465" w14:textId="77777777" w:rsidR="00AE16AD" w:rsidRDefault="00AE16AD" w:rsidP="001D0867">
      <w:pPr>
        <w:spacing w:after="0" w:line="240" w:lineRule="auto"/>
      </w:pPr>
      <w:r>
        <w:separator/>
      </w:r>
    </w:p>
  </w:footnote>
  <w:footnote w:type="continuationSeparator" w:id="0">
    <w:p w14:paraId="7F81E235" w14:textId="77777777" w:rsidR="00AE16AD" w:rsidRDefault="00AE16AD" w:rsidP="001D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23B3" w14:textId="77777777" w:rsidR="001D0867" w:rsidRDefault="001D08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3718" w14:textId="32E5AF27" w:rsidR="001D0867" w:rsidRDefault="001D0867" w:rsidP="001D0867">
    <w:pPr>
      <w:pStyle w:val="Header"/>
      <w:jc w:val="center"/>
    </w:pPr>
    <w:r>
      <w:rPr>
        <w:noProof/>
      </w:rPr>
      <w:drawing>
        <wp:inline distT="0" distB="0" distL="0" distR="0" wp14:anchorId="5CCA4C4E" wp14:editId="69E936BC">
          <wp:extent cx="3154680" cy="1243883"/>
          <wp:effectExtent l="0" t="0" r="7620" b="0"/>
          <wp:docPr id="1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014" cy="1254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DD4C41" w14:textId="77777777" w:rsidR="001D0867" w:rsidRDefault="001D08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58353" w14:textId="5269026C" w:rsidR="001D0867" w:rsidRDefault="008263EE" w:rsidP="008263EE">
    <w:pPr>
      <w:pStyle w:val="Header"/>
      <w:jc w:val="center"/>
    </w:pPr>
    <w:r>
      <w:rPr>
        <w:noProof/>
      </w:rPr>
      <w:drawing>
        <wp:inline distT="0" distB="0" distL="0" distR="0" wp14:anchorId="218ED7E8" wp14:editId="7FFD9D9E">
          <wp:extent cx="3154680" cy="1243883"/>
          <wp:effectExtent l="0" t="0" r="7620" b="0"/>
          <wp:docPr id="857284173" name="Picture 857284173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014" cy="1254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34B8"/>
    <w:multiLevelType w:val="hybridMultilevel"/>
    <w:tmpl w:val="6E589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4434B4"/>
    <w:multiLevelType w:val="hybridMultilevel"/>
    <w:tmpl w:val="AF5CF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4B0BF8"/>
    <w:multiLevelType w:val="hybridMultilevel"/>
    <w:tmpl w:val="DEA2A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654125"/>
    <w:multiLevelType w:val="hybridMultilevel"/>
    <w:tmpl w:val="01BE38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1F348F"/>
    <w:multiLevelType w:val="hybridMultilevel"/>
    <w:tmpl w:val="212CD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6797524">
    <w:abstractNumId w:val="1"/>
  </w:num>
  <w:num w:numId="2" w16cid:durableId="664013397">
    <w:abstractNumId w:val="0"/>
  </w:num>
  <w:num w:numId="3" w16cid:durableId="1079446074">
    <w:abstractNumId w:val="4"/>
  </w:num>
  <w:num w:numId="4" w16cid:durableId="1045131700">
    <w:abstractNumId w:val="3"/>
  </w:num>
  <w:num w:numId="5" w16cid:durableId="1697391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67"/>
    <w:rsid w:val="00031108"/>
    <w:rsid w:val="00062389"/>
    <w:rsid w:val="000E2982"/>
    <w:rsid w:val="0010219D"/>
    <w:rsid w:val="00136558"/>
    <w:rsid w:val="00187495"/>
    <w:rsid w:val="001D0867"/>
    <w:rsid w:val="00243543"/>
    <w:rsid w:val="00260837"/>
    <w:rsid w:val="002840BB"/>
    <w:rsid w:val="002A1BBE"/>
    <w:rsid w:val="00307E1D"/>
    <w:rsid w:val="003214CC"/>
    <w:rsid w:val="003275E4"/>
    <w:rsid w:val="00383818"/>
    <w:rsid w:val="003A6631"/>
    <w:rsid w:val="0040500E"/>
    <w:rsid w:val="004A5E34"/>
    <w:rsid w:val="004B1634"/>
    <w:rsid w:val="004E325C"/>
    <w:rsid w:val="00536AAF"/>
    <w:rsid w:val="00545DC5"/>
    <w:rsid w:val="005D5480"/>
    <w:rsid w:val="005E2DDB"/>
    <w:rsid w:val="00602317"/>
    <w:rsid w:val="00646FE9"/>
    <w:rsid w:val="00666A5A"/>
    <w:rsid w:val="006C1386"/>
    <w:rsid w:val="006D3F2D"/>
    <w:rsid w:val="00726669"/>
    <w:rsid w:val="007379BE"/>
    <w:rsid w:val="00746E9D"/>
    <w:rsid w:val="007840A1"/>
    <w:rsid w:val="007A7784"/>
    <w:rsid w:val="008263EE"/>
    <w:rsid w:val="00874428"/>
    <w:rsid w:val="00877CC3"/>
    <w:rsid w:val="008814BF"/>
    <w:rsid w:val="008A56BE"/>
    <w:rsid w:val="008C6ECE"/>
    <w:rsid w:val="008D53E7"/>
    <w:rsid w:val="008D576C"/>
    <w:rsid w:val="009669A0"/>
    <w:rsid w:val="0097357E"/>
    <w:rsid w:val="009D5ED0"/>
    <w:rsid w:val="00A42881"/>
    <w:rsid w:val="00AC71FF"/>
    <w:rsid w:val="00AE16AD"/>
    <w:rsid w:val="00AE3DCF"/>
    <w:rsid w:val="00AF0DD4"/>
    <w:rsid w:val="00AF6C81"/>
    <w:rsid w:val="00B14804"/>
    <w:rsid w:val="00B443A8"/>
    <w:rsid w:val="00B5750E"/>
    <w:rsid w:val="00B71D0F"/>
    <w:rsid w:val="00C1422D"/>
    <w:rsid w:val="00C23798"/>
    <w:rsid w:val="00C65292"/>
    <w:rsid w:val="00CF1FB8"/>
    <w:rsid w:val="00D6522F"/>
    <w:rsid w:val="00DB05DA"/>
    <w:rsid w:val="00DB2E78"/>
    <w:rsid w:val="00E06D45"/>
    <w:rsid w:val="00E45CE0"/>
    <w:rsid w:val="00EE3BD5"/>
    <w:rsid w:val="00F440E9"/>
    <w:rsid w:val="00F85618"/>
    <w:rsid w:val="00F943F1"/>
    <w:rsid w:val="00FA6355"/>
    <w:rsid w:val="00F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CBFC1"/>
  <w15:chartTrackingRefBased/>
  <w15:docId w15:val="{F48C9375-C29E-458D-A599-33151A1C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867"/>
  </w:style>
  <w:style w:type="paragraph" w:styleId="Footer">
    <w:name w:val="footer"/>
    <w:basedOn w:val="Normal"/>
    <w:link w:val="FooterChar"/>
    <w:uiPriority w:val="99"/>
    <w:unhideWhenUsed/>
    <w:rsid w:val="001D0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867"/>
  </w:style>
  <w:style w:type="character" w:styleId="Hyperlink">
    <w:name w:val="Hyperlink"/>
    <w:basedOn w:val="DefaultParagraphFont"/>
    <w:uiPriority w:val="99"/>
    <w:unhideWhenUsed/>
    <w:rsid w:val="001D08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0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ytransit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ytransit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Buff</dc:creator>
  <cp:keywords/>
  <dc:description/>
  <cp:lastModifiedBy>Bob Zerrillo</cp:lastModifiedBy>
  <cp:revision>44</cp:revision>
  <cp:lastPrinted>2025-01-30T22:35:00Z</cp:lastPrinted>
  <dcterms:created xsi:type="dcterms:W3CDTF">2025-01-22T18:28:00Z</dcterms:created>
  <dcterms:modified xsi:type="dcterms:W3CDTF">2025-01-30T22:35:00Z</dcterms:modified>
</cp:coreProperties>
</file>